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3F908" w14:textId="77777777" w:rsidR="0052077B" w:rsidRDefault="0052077B" w:rsidP="00897AE4">
      <w:pPr>
        <w:spacing w:line="480" w:lineRule="auto"/>
        <w:jc w:val="center"/>
        <w:rPr>
          <w:rFonts w:ascii="Times New Roman" w:hAnsi="Times New Roman" w:cs="Times New Roman"/>
          <w:sz w:val="24"/>
          <w:szCs w:val="24"/>
        </w:rPr>
      </w:pPr>
    </w:p>
    <w:p w14:paraId="5715809F" w14:textId="77777777" w:rsidR="0052077B" w:rsidRDefault="0052077B" w:rsidP="00897AE4">
      <w:pPr>
        <w:spacing w:line="480" w:lineRule="auto"/>
        <w:jc w:val="center"/>
        <w:rPr>
          <w:rFonts w:ascii="Times New Roman" w:hAnsi="Times New Roman" w:cs="Times New Roman"/>
          <w:sz w:val="24"/>
          <w:szCs w:val="24"/>
        </w:rPr>
      </w:pPr>
    </w:p>
    <w:p w14:paraId="7C1035D6" w14:textId="1C14F5F6" w:rsidR="0052077B" w:rsidRDefault="0052077B" w:rsidP="00F175D7">
      <w:pPr>
        <w:spacing w:line="480" w:lineRule="auto"/>
        <w:rPr>
          <w:rFonts w:ascii="Times New Roman" w:hAnsi="Times New Roman" w:cs="Times New Roman"/>
          <w:sz w:val="24"/>
          <w:szCs w:val="24"/>
        </w:rPr>
      </w:pPr>
    </w:p>
    <w:p w14:paraId="6B2CB069" w14:textId="77777777" w:rsidR="00F175D7" w:rsidRDefault="00F175D7" w:rsidP="00F175D7">
      <w:pPr>
        <w:spacing w:line="480" w:lineRule="auto"/>
        <w:rPr>
          <w:rFonts w:ascii="Times New Roman" w:hAnsi="Times New Roman" w:cs="Times New Roman"/>
          <w:sz w:val="24"/>
          <w:szCs w:val="24"/>
        </w:rPr>
      </w:pPr>
    </w:p>
    <w:p w14:paraId="14EE3F04" w14:textId="77777777" w:rsidR="0052077B" w:rsidRDefault="0052077B" w:rsidP="00897AE4">
      <w:pPr>
        <w:spacing w:line="480" w:lineRule="auto"/>
        <w:jc w:val="center"/>
        <w:rPr>
          <w:rFonts w:ascii="Times New Roman" w:hAnsi="Times New Roman" w:cs="Times New Roman"/>
          <w:sz w:val="24"/>
          <w:szCs w:val="24"/>
        </w:rPr>
      </w:pPr>
    </w:p>
    <w:p w14:paraId="12F44211" w14:textId="5DF8CD9B" w:rsidR="005A4C05" w:rsidRPr="00F175D7" w:rsidRDefault="005A4C05" w:rsidP="00897AE4">
      <w:pPr>
        <w:spacing w:line="480" w:lineRule="auto"/>
        <w:jc w:val="center"/>
        <w:rPr>
          <w:rFonts w:asciiTheme="majorBidi" w:hAnsiTheme="majorBidi" w:cstheme="majorBidi"/>
          <w:sz w:val="24"/>
          <w:szCs w:val="24"/>
        </w:rPr>
      </w:pPr>
      <w:r w:rsidRPr="00F175D7">
        <w:rPr>
          <w:rFonts w:asciiTheme="majorBidi" w:hAnsiTheme="majorBidi" w:cstheme="majorBidi"/>
          <w:sz w:val="24"/>
          <w:szCs w:val="24"/>
        </w:rPr>
        <w:t xml:space="preserve">Proposal </w:t>
      </w:r>
      <w:r w:rsidR="00CB66F5" w:rsidRPr="00F175D7">
        <w:rPr>
          <w:rFonts w:asciiTheme="majorBidi" w:hAnsiTheme="majorBidi" w:cstheme="majorBidi"/>
          <w:sz w:val="24"/>
          <w:szCs w:val="24"/>
        </w:rPr>
        <w:t>on</w:t>
      </w:r>
      <w:r w:rsidRPr="00F175D7">
        <w:rPr>
          <w:rFonts w:asciiTheme="majorBidi" w:hAnsiTheme="majorBidi" w:cstheme="majorBidi"/>
          <w:sz w:val="24"/>
          <w:szCs w:val="24"/>
        </w:rPr>
        <w:t xml:space="preserve"> Legislation Analysis</w:t>
      </w:r>
      <w:r w:rsidR="00AE106E">
        <w:rPr>
          <w:rFonts w:asciiTheme="majorBidi" w:hAnsiTheme="majorBidi" w:cstheme="majorBidi"/>
          <w:sz w:val="24"/>
          <w:szCs w:val="24"/>
        </w:rPr>
        <w:t xml:space="preserve"> Paper </w:t>
      </w:r>
    </w:p>
    <w:p w14:paraId="61C3C94C" w14:textId="77777777" w:rsidR="005A4C05" w:rsidRPr="00897AE4" w:rsidRDefault="005A4C05" w:rsidP="00897AE4">
      <w:pPr>
        <w:spacing w:line="480" w:lineRule="auto"/>
        <w:jc w:val="center"/>
        <w:rPr>
          <w:rFonts w:ascii="Times New Roman" w:hAnsi="Times New Roman" w:cs="Times New Roman"/>
          <w:sz w:val="24"/>
          <w:szCs w:val="24"/>
        </w:rPr>
      </w:pPr>
    </w:p>
    <w:p w14:paraId="2F0E5BB3" w14:textId="77777777" w:rsidR="005A4C05" w:rsidRPr="00897AE4" w:rsidRDefault="005A4C05" w:rsidP="00897AE4">
      <w:pPr>
        <w:spacing w:line="480" w:lineRule="auto"/>
        <w:jc w:val="center"/>
        <w:rPr>
          <w:rFonts w:ascii="Times New Roman" w:hAnsi="Times New Roman" w:cs="Times New Roman"/>
          <w:sz w:val="24"/>
          <w:szCs w:val="24"/>
        </w:rPr>
      </w:pPr>
    </w:p>
    <w:p w14:paraId="54E0BBDE" w14:textId="77777777" w:rsidR="005A4C05" w:rsidRPr="00897AE4" w:rsidRDefault="005A4C05" w:rsidP="00897AE4">
      <w:pPr>
        <w:spacing w:line="480" w:lineRule="auto"/>
        <w:jc w:val="center"/>
        <w:rPr>
          <w:rFonts w:ascii="Times New Roman" w:hAnsi="Times New Roman" w:cs="Times New Roman"/>
          <w:sz w:val="24"/>
          <w:szCs w:val="24"/>
        </w:rPr>
      </w:pPr>
    </w:p>
    <w:p w14:paraId="4C940552" w14:textId="77777777" w:rsidR="005A4C05" w:rsidRPr="00897AE4" w:rsidRDefault="005A4C05" w:rsidP="00897AE4">
      <w:pPr>
        <w:spacing w:line="480" w:lineRule="auto"/>
        <w:jc w:val="center"/>
        <w:rPr>
          <w:rFonts w:ascii="Times New Roman" w:hAnsi="Times New Roman" w:cs="Times New Roman"/>
          <w:sz w:val="24"/>
          <w:szCs w:val="24"/>
        </w:rPr>
      </w:pPr>
    </w:p>
    <w:p w14:paraId="659CF42D" w14:textId="77777777" w:rsidR="005A4C05" w:rsidRDefault="005A4C05" w:rsidP="00897AE4">
      <w:pPr>
        <w:spacing w:line="480" w:lineRule="auto"/>
        <w:jc w:val="center"/>
        <w:rPr>
          <w:rFonts w:ascii="Times New Roman" w:hAnsi="Times New Roman" w:cs="Times New Roman"/>
          <w:sz w:val="24"/>
          <w:szCs w:val="24"/>
        </w:rPr>
      </w:pPr>
    </w:p>
    <w:p w14:paraId="515056EF" w14:textId="2C78A861" w:rsidR="0052077B" w:rsidRDefault="0052077B" w:rsidP="00897AE4">
      <w:pPr>
        <w:spacing w:line="480" w:lineRule="auto"/>
        <w:jc w:val="center"/>
        <w:rPr>
          <w:rFonts w:ascii="Times New Roman" w:hAnsi="Times New Roman" w:cs="Times New Roman"/>
          <w:sz w:val="24"/>
          <w:szCs w:val="24"/>
        </w:rPr>
      </w:pPr>
    </w:p>
    <w:p w14:paraId="2BE04B02" w14:textId="56AA674A" w:rsidR="00F175D7" w:rsidRDefault="00F175D7" w:rsidP="00897AE4">
      <w:pPr>
        <w:spacing w:line="480" w:lineRule="auto"/>
        <w:jc w:val="center"/>
        <w:rPr>
          <w:rFonts w:ascii="Times New Roman" w:hAnsi="Times New Roman" w:cs="Times New Roman"/>
          <w:sz w:val="24"/>
          <w:szCs w:val="24"/>
        </w:rPr>
      </w:pPr>
    </w:p>
    <w:p w14:paraId="62495A5F" w14:textId="77777777" w:rsidR="00F175D7" w:rsidRDefault="00F175D7" w:rsidP="00897AE4">
      <w:pPr>
        <w:spacing w:line="480" w:lineRule="auto"/>
        <w:jc w:val="center"/>
        <w:rPr>
          <w:rFonts w:ascii="Times New Roman" w:hAnsi="Times New Roman" w:cs="Times New Roman"/>
          <w:sz w:val="24"/>
          <w:szCs w:val="24"/>
        </w:rPr>
      </w:pPr>
    </w:p>
    <w:p w14:paraId="122400F1" w14:textId="77777777" w:rsidR="0052077B" w:rsidRPr="00897AE4" w:rsidRDefault="0052077B" w:rsidP="0052077B">
      <w:pPr>
        <w:spacing w:line="480" w:lineRule="auto"/>
        <w:rPr>
          <w:rFonts w:ascii="Times New Roman" w:hAnsi="Times New Roman" w:cs="Times New Roman"/>
          <w:sz w:val="24"/>
          <w:szCs w:val="24"/>
        </w:rPr>
      </w:pPr>
    </w:p>
    <w:p w14:paraId="62FE362C" w14:textId="77777777" w:rsidR="00C00385" w:rsidRDefault="00C00385" w:rsidP="00897AE4">
      <w:pPr>
        <w:spacing w:line="480" w:lineRule="auto"/>
        <w:jc w:val="center"/>
        <w:rPr>
          <w:rFonts w:ascii="Times New Roman" w:hAnsi="Times New Roman" w:cs="Times New Roman"/>
          <w:sz w:val="24"/>
          <w:szCs w:val="24"/>
        </w:rPr>
      </w:pPr>
    </w:p>
    <w:p w14:paraId="4D15639B" w14:textId="77777777" w:rsidR="00AE5CD3" w:rsidRDefault="00AE5CD3" w:rsidP="00F175D7">
      <w:pPr>
        <w:spacing w:line="480" w:lineRule="auto"/>
        <w:rPr>
          <w:rFonts w:ascii="Times New Roman" w:hAnsi="Times New Roman" w:cs="Times New Roman"/>
          <w:b/>
          <w:sz w:val="24"/>
          <w:szCs w:val="24"/>
        </w:rPr>
      </w:pPr>
    </w:p>
    <w:p w14:paraId="7D2A57F1" w14:textId="77777777" w:rsidR="00AE5CD3" w:rsidRDefault="00AE5CD3" w:rsidP="00F175D7">
      <w:pPr>
        <w:spacing w:line="480" w:lineRule="auto"/>
        <w:rPr>
          <w:rFonts w:ascii="Times New Roman" w:hAnsi="Times New Roman" w:cs="Times New Roman"/>
          <w:b/>
          <w:sz w:val="24"/>
          <w:szCs w:val="24"/>
        </w:rPr>
      </w:pPr>
    </w:p>
    <w:p w14:paraId="36C021C2" w14:textId="77777777" w:rsidR="00AE5CD3" w:rsidRDefault="00AE5CD3" w:rsidP="00F175D7">
      <w:pPr>
        <w:spacing w:line="480" w:lineRule="auto"/>
        <w:rPr>
          <w:rFonts w:ascii="Times New Roman" w:hAnsi="Times New Roman" w:cs="Times New Roman"/>
          <w:b/>
          <w:sz w:val="24"/>
          <w:szCs w:val="24"/>
        </w:rPr>
      </w:pPr>
    </w:p>
    <w:p w14:paraId="10BFC0EE" w14:textId="5C7CB1DC" w:rsidR="00897AE4" w:rsidRPr="00F175D7" w:rsidRDefault="00897AE4" w:rsidP="00F175D7">
      <w:pPr>
        <w:spacing w:line="480" w:lineRule="auto"/>
        <w:rPr>
          <w:rFonts w:ascii="Times New Roman" w:hAnsi="Times New Roman" w:cs="Times New Roman"/>
          <w:sz w:val="24"/>
          <w:szCs w:val="24"/>
        </w:rPr>
      </w:pPr>
      <w:bookmarkStart w:id="0" w:name="_GoBack"/>
      <w:bookmarkEnd w:id="0"/>
      <w:r w:rsidRPr="00897AE4">
        <w:rPr>
          <w:rFonts w:ascii="Times New Roman" w:hAnsi="Times New Roman" w:cs="Times New Roman"/>
          <w:b/>
          <w:sz w:val="24"/>
          <w:szCs w:val="24"/>
        </w:rPr>
        <w:lastRenderedPageBreak/>
        <w:t>Introduction</w:t>
      </w:r>
      <w:r w:rsidR="00C00385">
        <w:rPr>
          <w:rFonts w:ascii="Times New Roman" w:hAnsi="Times New Roman" w:cs="Times New Roman"/>
          <w:b/>
          <w:sz w:val="24"/>
          <w:szCs w:val="24"/>
        </w:rPr>
        <w:t>:</w:t>
      </w:r>
    </w:p>
    <w:p w14:paraId="2759189E" w14:textId="77777777" w:rsidR="00897AE4" w:rsidRPr="00897AE4" w:rsidRDefault="00897AE4" w:rsidP="00897AE4">
      <w:pPr>
        <w:spacing w:line="480" w:lineRule="auto"/>
        <w:ind w:firstLine="720"/>
        <w:rPr>
          <w:rFonts w:ascii="Times New Roman" w:hAnsi="Times New Roman" w:cs="Times New Roman"/>
          <w:sz w:val="24"/>
          <w:szCs w:val="24"/>
        </w:rPr>
      </w:pPr>
      <w:r w:rsidRPr="00897AE4">
        <w:rPr>
          <w:rFonts w:ascii="Times New Roman" w:hAnsi="Times New Roman" w:cs="Times New Roman"/>
          <w:sz w:val="24"/>
          <w:szCs w:val="24"/>
        </w:rPr>
        <w:t>This study aims at providing a compelling analysis of the “Medicare Act.” It is a</w:t>
      </w:r>
      <w:r w:rsidR="00CB66F5">
        <w:rPr>
          <w:rFonts w:ascii="Times New Roman" w:hAnsi="Times New Roman" w:cs="Times New Roman"/>
          <w:sz w:val="24"/>
          <w:szCs w:val="24"/>
        </w:rPr>
        <w:t xml:space="preserve"> state law which is concerned with</w:t>
      </w:r>
      <w:r w:rsidRPr="00897AE4">
        <w:rPr>
          <w:rFonts w:ascii="Times New Roman" w:hAnsi="Times New Roman" w:cs="Times New Roman"/>
          <w:sz w:val="24"/>
          <w:szCs w:val="24"/>
        </w:rPr>
        <w:t xml:space="preserve"> maintaining the health care standards at</w:t>
      </w:r>
      <w:r w:rsidR="00CB66F5">
        <w:rPr>
          <w:rFonts w:ascii="Times New Roman" w:hAnsi="Times New Roman" w:cs="Times New Roman"/>
          <w:sz w:val="24"/>
          <w:szCs w:val="24"/>
        </w:rPr>
        <w:t xml:space="preserve"> of people at</w:t>
      </w:r>
      <w:r w:rsidRPr="00897AE4">
        <w:rPr>
          <w:rFonts w:ascii="Times New Roman" w:hAnsi="Times New Roman" w:cs="Times New Roman"/>
          <w:sz w:val="24"/>
          <w:szCs w:val="24"/>
        </w:rPr>
        <w:t xml:space="preserve"> </w:t>
      </w:r>
      <w:commentRangeStart w:id="1"/>
      <w:r w:rsidRPr="00897AE4">
        <w:rPr>
          <w:rFonts w:ascii="Times New Roman" w:hAnsi="Times New Roman" w:cs="Times New Roman"/>
          <w:sz w:val="24"/>
          <w:szCs w:val="24"/>
        </w:rPr>
        <w:t>the</w:t>
      </w:r>
      <w:commentRangeEnd w:id="1"/>
      <w:r w:rsidR="00967C29">
        <w:rPr>
          <w:rStyle w:val="CommentReference"/>
        </w:rPr>
        <w:commentReference w:id="1"/>
      </w:r>
      <w:r w:rsidRPr="00897AE4">
        <w:rPr>
          <w:rFonts w:ascii="Times New Roman" w:hAnsi="Times New Roman" w:cs="Times New Roman"/>
          <w:sz w:val="24"/>
          <w:szCs w:val="24"/>
        </w:rPr>
        <w:t xml:space="preserve"> state level. The Medicare Act is a national health insurance program in the United States which cam</w:t>
      </w:r>
      <w:r w:rsidR="00CB66F5">
        <w:rPr>
          <w:rFonts w:ascii="Times New Roman" w:hAnsi="Times New Roman" w:cs="Times New Roman"/>
          <w:sz w:val="24"/>
          <w:szCs w:val="24"/>
        </w:rPr>
        <w:t>e into effect in 1966, and the c</w:t>
      </w:r>
      <w:r w:rsidRPr="00897AE4">
        <w:rPr>
          <w:rFonts w:ascii="Times New Roman" w:hAnsi="Times New Roman" w:cs="Times New Roman"/>
          <w:sz w:val="24"/>
          <w:szCs w:val="24"/>
        </w:rPr>
        <w:t>enters currently administer it for Medicare and Medicaid Services (CMS) (</w:t>
      </w:r>
      <w:proofErr w:type="spellStart"/>
      <w:r w:rsidRPr="00897AE4">
        <w:rPr>
          <w:rFonts w:ascii="Times New Roman" w:hAnsi="Times New Roman" w:cs="Times New Roman"/>
          <w:sz w:val="24"/>
          <w:szCs w:val="24"/>
        </w:rPr>
        <w:t>Misra,Lloyd</w:t>
      </w:r>
      <w:proofErr w:type="spellEnd"/>
      <w:r w:rsidRPr="00897AE4">
        <w:rPr>
          <w:rFonts w:ascii="Times New Roman" w:hAnsi="Times New Roman" w:cs="Times New Roman"/>
          <w:sz w:val="24"/>
          <w:szCs w:val="24"/>
        </w:rPr>
        <w:t xml:space="preserve">, Strawbridge, &amp; </w:t>
      </w:r>
      <w:proofErr w:type="spellStart"/>
      <w:r w:rsidRPr="00897AE4">
        <w:rPr>
          <w:rFonts w:ascii="Times New Roman" w:hAnsi="Times New Roman" w:cs="Times New Roman"/>
          <w:sz w:val="24"/>
          <w:szCs w:val="24"/>
        </w:rPr>
        <w:t>Wensky</w:t>
      </w:r>
      <w:proofErr w:type="spellEnd"/>
      <w:r w:rsidRPr="00897AE4">
        <w:rPr>
          <w:rFonts w:ascii="Times New Roman" w:hAnsi="Times New Roman" w:cs="Times New Roman"/>
          <w:sz w:val="24"/>
          <w:szCs w:val="24"/>
        </w:rPr>
        <w:t>, 2018). The law is quite applicable at the state level where it is strategized to provide health insurance for all Americans aged 65 and above (</w:t>
      </w:r>
      <w:proofErr w:type="spellStart"/>
      <w:r w:rsidRPr="00897AE4">
        <w:rPr>
          <w:rFonts w:ascii="Times New Roman" w:hAnsi="Times New Roman" w:cs="Times New Roman"/>
          <w:sz w:val="24"/>
          <w:szCs w:val="24"/>
        </w:rPr>
        <w:t>Marmor</w:t>
      </w:r>
      <w:proofErr w:type="spellEnd"/>
      <w:r w:rsidRPr="00897AE4">
        <w:rPr>
          <w:rFonts w:ascii="Times New Roman" w:hAnsi="Times New Roman" w:cs="Times New Roman"/>
          <w:sz w:val="24"/>
          <w:szCs w:val="24"/>
        </w:rPr>
        <w:t xml:space="preserve">, 2017). More importantly, the Medicare Act offers health insurance to younger people with disabilities and to people from low-income families. Medical act programs are majorly funded </w:t>
      </w:r>
      <w:r w:rsidR="00CB66F5" w:rsidRPr="00897AE4">
        <w:rPr>
          <w:rFonts w:ascii="Times New Roman" w:hAnsi="Times New Roman" w:cs="Times New Roman"/>
          <w:sz w:val="24"/>
          <w:szCs w:val="24"/>
        </w:rPr>
        <w:t>by payroll</w:t>
      </w:r>
      <w:r w:rsidRPr="00897AE4">
        <w:rPr>
          <w:rFonts w:ascii="Times New Roman" w:hAnsi="Times New Roman" w:cs="Times New Roman"/>
          <w:sz w:val="24"/>
          <w:szCs w:val="24"/>
        </w:rPr>
        <w:t xml:space="preserve"> tax.</w:t>
      </w:r>
    </w:p>
    <w:p w14:paraId="20123B0B" w14:textId="0368ACC9" w:rsidR="00897AE4" w:rsidRPr="00897AE4" w:rsidRDefault="00897AE4" w:rsidP="00C00385">
      <w:pPr>
        <w:spacing w:line="480" w:lineRule="auto"/>
        <w:rPr>
          <w:rFonts w:ascii="Times New Roman" w:hAnsi="Times New Roman" w:cs="Times New Roman"/>
          <w:b/>
          <w:sz w:val="24"/>
          <w:szCs w:val="24"/>
        </w:rPr>
      </w:pPr>
      <w:r w:rsidRPr="00897AE4">
        <w:rPr>
          <w:rFonts w:ascii="Times New Roman" w:hAnsi="Times New Roman" w:cs="Times New Roman"/>
          <w:b/>
          <w:sz w:val="24"/>
          <w:szCs w:val="24"/>
        </w:rPr>
        <w:t>Interests</w:t>
      </w:r>
      <w:r w:rsidR="00C00385">
        <w:rPr>
          <w:rFonts w:ascii="Times New Roman" w:hAnsi="Times New Roman" w:cs="Times New Roman"/>
          <w:b/>
          <w:sz w:val="24"/>
          <w:szCs w:val="24"/>
        </w:rPr>
        <w:t>:</w:t>
      </w:r>
    </w:p>
    <w:p w14:paraId="766FE012" w14:textId="77777777" w:rsidR="00897AE4" w:rsidRPr="00897AE4" w:rsidRDefault="00897AE4" w:rsidP="00897AE4">
      <w:pPr>
        <w:spacing w:line="480" w:lineRule="auto"/>
        <w:ind w:firstLine="720"/>
        <w:rPr>
          <w:rFonts w:ascii="Times New Roman" w:hAnsi="Times New Roman" w:cs="Times New Roman"/>
          <w:sz w:val="24"/>
          <w:szCs w:val="24"/>
        </w:rPr>
      </w:pPr>
      <w:r w:rsidRPr="00897AE4">
        <w:rPr>
          <w:rFonts w:ascii="Times New Roman" w:hAnsi="Times New Roman" w:cs="Times New Roman"/>
          <w:sz w:val="24"/>
          <w:szCs w:val="24"/>
        </w:rPr>
        <w:t>I am highly interested in this legislation due to its relevance in the current healthcare system. The law provides the room for offering effective and balanced care to American populations. As such, the Medicare Act has been a solution to the health issues affecting those aged 65 and above together with those living with disabilities. I am interested in this policy because it seeks to address the healthcare issues which are integral to the most vulnerable populations in the US. Moreover, the program helps people to obtain health care when they may not be able to afford it (</w:t>
      </w:r>
      <w:proofErr w:type="spellStart"/>
      <w:r w:rsidRPr="00897AE4">
        <w:rPr>
          <w:rFonts w:ascii="Times New Roman" w:hAnsi="Times New Roman" w:cs="Times New Roman"/>
          <w:sz w:val="24"/>
          <w:szCs w:val="24"/>
        </w:rPr>
        <w:t>Pelech</w:t>
      </w:r>
      <w:proofErr w:type="spellEnd"/>
      <w:r w:rsidRPr="00897AE4">
        <w:rPr>
          <w:rFonts w:ascii="Times New Roman" w:hAnsi="Times New Roman" w:cs="Times New Roman"/>
          <w:sz w:val="24"/>
          <w:szCs w:val="24"/>
        </w:rPr>
        <w:t>, Song, Newhouse, Ryan, Stockley, &amp; Wallace, 2018). I am interested in this policy area because it defines the total wellness of the entire populations. In my conviction, health care has grown so essential, and it is</w:t>
      </w:r>
      <w:r w:rsidR="00CB66F5">
        <w:rPr>
          <w:rFonts w:ascii="Times New Roman" w:hAnsi="Times New Roman" w:cs="Times New Roman"/>
          <w:sz w:val="24"/>
          <w:szCs w:val="24"/>
        </w:rPr>
        <w:t xml:space="preserve"> among the leading necessities</w:t>
      </w:r>
      <w:r w:rsidRPr="00897AE4">
        <w:rPr>
          <w:rFonts w:ascii="Times New Roman" w:hAnsi="Times New Roman" w:cs="Times New Roman"/>
          <w:sz w:val="24"/>
          <w:szCs w:val="24"/>
        </w:rPr>
        <w:t xml:space="preserve">. Also, health care has been featured with complex issues such as patient falls, the resurgence of </w:t>
      </w:r>
      <w:proofErr w:type="spellStart"/>
      <w:r w:rsidRPr="00897AE4">
        <w:rPr>
          <w:rFonts w:ascii="Times New Roman" w:hAnsi="Times New Roman" w:cs="Times New Roman"/>
          <w:sz w:val="24"/>
          <w:szCs w:val="24"/>
        </w:rPr>
        <w:t>immunizable</w:t>
      </w:r>
      <w:proofErr w:type="spellEnd"/>
      <w:r w:rsidRPr="00897AE4">
        <w:rPr>
          <w:rFonts w:ascii="Times New Roman" w:hAnsi="Times New Roman" w:cs="Times New Roman"/>
          <w:sz w:val="24"/>
          <w:szCs w:val="24"/>
        </w:rPr>
        <w:t xml:space="preserve"> diseases, and the increased cost of healthcare. Herein, I believe that this </w:t>
      </w:r>
      <w:commentRangeStart w:id="2"/>
      <w:r w:rsidRPr="00897AE4">
        <w:rPr>
          <w:rFonts w:ascii="Times New Roman" w:hAnsi="Times New Roman" w:cs="Times New Roman"/>
          <w:sz w:val="24"/>
          <w:szCs w:val="24"/>
        </w:rPr>
        <w:t xml:space="preserve">analysis </w:t>
      </w:r>
      <w:r w:rsidRPr="00897AE4">
        <w:rPr>
          <w:rFonts w:ascii="Times New Roman" w:hAnsi="Times New Roman" w:cs="Times New Roman"/>
          <w:sz w:val="24"/>
          <w:szCs w:val="24"/>
        </w:rPr>
        <w:lastRenderedPageBreak/>
        <w:t xml:space="preserve">paper will serve as a breakthrough </w:t>
      </w:r>
      <w:commentRangeEnd w:id="2"/>
      <w:r w:rsidR="00967C29">
        <w:rPr>
          <w:rStyle w:val="CommentReference"/>
        </w:rPr>
        <w:commentReference w:id="2"/>
      </w:r>
      <w:r w:rsidRPr="00897AE4">
        <w:rPr>
          <w:rFonts w:ascii="Times New Roman" w:hAnsi="Times New Roman" w:cs="Times New Roman"/>
          <w:sz w:val="24"/>
          <w:szCs w:val="24"/>
        </w:rPr>
        <w:t>toward the relevance of the state law</w:t>
      </w:r>
      <w:r w:rsidR="00CB66F5">
        <w:rPr>
          <w:rFonts w:ascii="Times New Roman" w:hAnsi="Times New Roman" w:cs="Times New Roman"/>
          <w:sz w:val="24"/>
          <w:szCs w:val="24"/>
        </w:rPr>
        <w:t>s</w:t>
      </w:r>
      <w:r w:rsidRPr="00897AE4">
        <w:rPr>
          <w:rFonts w:ascii="Times New Roman" w:hAnsi="Times New Roman" w:cs="Times New Roman"/>
          <w:sz w:val="24"/>
          <w:szCs w:val="24"/>
        </w:rPr>
        <w:t xml:space="preserve"> while identifyin</w:t>
      </w:r>
      <w:r w:rsidR="00CB66F5">
        <w:rPr>
          <w:rFonts w:ascii="Times New Roman" w:hAnsi="Times New Roman" w:cs="Times New Roman"/>
          <w:sz w:val="24"/>
          <w:szCs w:val="24"/>
        </w:rPr>
        <w:t xml:space="preserve">g areas of acute reformation </w:t>
      </w:r>
      <w:r w:rsidRPr="00897AE4">
        <w:rPr>
          <w:rFonts w:ascii="Times New Roman" w:hAnsi="Times New Roman" w:cs="Times New Roman"/>
          <w:sz w:val="24"/>
          <w:szCs w:val="24"/>
        </w:rPr>
        <w:t>of the health care sector.</w:t>
      </w:r>
    </w:p>
    <w:p w14:paraId="3CF412E4" w14:textId="77777777" w:rsidR="00D55CE3" w:rsidRDefault="00D55CE3" w:rsidP="00897AE4">
      <w:pPr>
        <w:spacing w:line="480" w:lineRule="auto"/>
        <w:jc w:val="center"/>
        <w:rPr>
          <w:rFonts w:ascii="Times New Roman" w:hAnsi="Times New Roman" w:cs="Times New Roman"/>
          <w:sz w:val="24"/>
          <w:szCs w:val="24"/>
        </w:rPr>
      </w:pPr>
    </w:p>
    <w:p w14:paraId="7A859482" w14:textId="77777777" w:rsidR="00D55CE3" w:rsidRDefault="00D55CE3" w:rsidP="00897AE4">
      <w:pPr>
        <w:spacing w:line="480" w:lineRule="auto"/>
        <w:jc w:val="center"/>
        <w:rPr>
          <w:rFonts w:ascii="Times New Roman" w:hAnsi="Times New Roman" w:cs="Times New Roman"/>
          <w:sz w:val="24"/>
          <w:szCs w:val="24"/>
        </w:rPr>
      </w:pPr>
    </w:p>
    <w:p w14:paraId="719F3DB4" w14:textId="77777777" w:rsidR="00D55CE3" w:rsidRDefault="00D55CE3" w:rsidP="00897AE4">
      <w:pPr>
        <w:spacing w:line="480" w:lineRule="auto"/>
        <w:jc w:val="center"/>
        <w:rPr>
          <w:rFonts w:ascii="Times New Roman" w:hAnsi="Times New Roman" w:cs="Times New Roman"/>
          <w:sz w:val="24"/>
          <w:szCs w:val="24"/>
        </w:rPr>
      </w:pPr>
    </w:p>
    <w:p w14:paraId="050F139C" w14:textId="77777777" w:rsidR="00D55CE3" w:rsidRDefault="00D55CE3" w:rsidP="00897AE4">
      <w:pPr>
        <w:spacing w:line="480" w:lineRule="auto"/>
        <w:jc w:val="center"/>
        <w:rPr>
          <w:rFonts w:ascii="Times New Roman" w:hAnsi="Times New Roman" w:cs="Times New Roman"/>
          <w:sz w:val="24"/>
          <w:szCs w:val="24"/>
        </w:rPr>
      </w:pPr>
    </w:p>
    <w:p w14:paraId="2E700CD5" w14:textId="77777777" w:rsidR="00D55CE3" w:rsidRDefault="00D55CE3" w:rsidP="00897AE4">
      <w:pPr>
        <w:spacing w:line="480" w:lineRule="auto"/>
        <w:jc w:val="center"/>
        <w:rPr>
          <w:rFonts w:ascii="Times New Roman" w:hAnsi="Times New Roman" w:cs="Times New Roman"/>
          <w:sz w:val="24"/>
          <w:szCs w:val="24"/>
        </w:rPr>
      </w:pPr>
    </w:p>
    <w:p w14:paraId="1BA913F5" w14:textId="77777777" w:rsidR="00D55CE3" w:rsidRDefault="00D55CE3" w:rsidP="00897AE4">
      <w:pPr>
        <w:spacing w:line="480" w:lineRule="auto"/>
        <w:jc w:val="center"/>
        <w:rPr>
          <w:rFonts w:ascii="Times New Roman" w:hAnsi="Times New Roman" w:cs="Times New Roman"/>
          <w:sz w:val="24"/>
          <w:szCs w:val="24"/>
        </w:rPr>
      </w:pPr>
    </w:p>
    <w:p w14:paraId="406F69E8" w14:textId="77777777" w:rsidR="00D55CE3" w:rsidRDefault="00D55CE3" w:rsidP="00897AE4">
      <w:pPr>
        <w:spacing w:line="480" w:lineRule="auto"/>
        <w:jc w:val="center"/>
        <w:rPr>
          <w:rFonts w:ascii="Times New Roman" w:hAnsi="Times New Roman" w:cs="Times New Roman"/>
          <w:sz w:val="24"/>
          <w:szCs w:val="24"/>
        </w:rPr>
      </w:pPr>
    </w:p>
    <w:p w14:paraId="0D3EC333" w14:textId="77777777" w:rsidR="00D55CE3" w:rsidRDefault="00D55CE3" w:rsidP="00897AE4">
      <w:pPr>
        <w:spacing w:line="480" w:lineRule="auto"/>
        <w:jc w:val="center"/>
        <w:rPr>
          <w:rFonts w:ascii="Times New Roman" w:hAnsi="Times New Roman" w:cs="Times New Roman"/>
          <w:sz w:val="24"/>
          <w:szCs w:val="24"/>
        </w:rPr>
      </w:pPr>
    </w:p>
    <w:p w14:paraId="3BD32DCE" w14:textId="77777777" w:rsidR="00D55CE3" w:rsidRDefault="00D55CE3" w:rsidP="00897AE4">
      <w:pPr>
        <w:spacing w:line="480" w:lineRule="auto"/>
        <w:jc w:val="center"/>
        <w:rPr>
          <w:rFonts w:ascii="Times New Roman" w:hAnsi="Times New Roman" w:cs="Times New Roman"/>
          <w:sz w:val="24"/>
          <w:szCs w:val="24"/>
        </w:rPr>
      </w:pPr>
    </w:p>
    <w:p w14:paraId="2F910D1B" w14:textId="77777777" w:rsidR="00D55CE3" w:rsidRDefault="00D55CE3" w:rsidP="00897AE4">
      <w:pPr>
        <w:spacing w:line="480" w:lineRule="auto"/>
        <w:jc w:val="center"/>
        <w:rPr>
          <w:rFonts w:ascii="Times New Roman" w:hAnsi="Times New Roman" w:cs="Times New Roman"/>
          <w:sz w:val="24"/>
          <w:szCs w:val="24"/>
        </w:rPr>
      </w:pPr>
    </w:p>
    <w:p w14:paraId="6AB09368" w14:textId="77777777" w:rsidR="00D55CE3" w:rsidRDefault="00D55CE3" w:rsidP="00897AE4">
      <w:pPr>
        <w:spacing w:line="480" w:lineRule="auto"/>
        <w:jc w:val="center"/>
        <w:rPr>
          <w:rFonts w:ascii="Times New Roman" w:hAnsi="Times New Roman" w:cs="Times New Roman"/>
          <w:sz w:val="24"/>
          <w:szCs w:val="24"/>
        </w:rPr>
      </w:pPr>
    </w:p>
    <w:p w14:paraId="1313EB61" w14:textId="77777777" w:rsidR="00D55CE3" w:rsidRDefault="00D55CE3" w:rsidP="00897AE4">
      <w:pPr>
        <w:spacing w:line="480" w:lineRule="auto"/>
        <w:jc w:val="center"/>
        <w:rPr>
          <w:rFonts w:ascii="Times New Roman" w:hAnsi="Times New Roman" w:cs="Times New Roman"/>
          <w:sz w:val="24"/>
          <w:szCs w:val="24"/>
        </w:rPr>
      </w:pPr>
    </w:p>
    <w:p w14:paraId="7E399F9B" w14:textId="77777777" w:rsidR="00D55CE3" w:rsidRDefault="00D55CE3" w:rsidP="00897AE4">
      <w:pPr>
        <w:spacing w:line="480" w:lineRule="auto"/>
        <w:jc w:val="center"/>
        <w:rPr>
          <w:rFonts w:ascii="Times New Roman" w:hAnsi="Times New Roman" w:cs="Times New Roman"/>
          <w:sz w:val="24"/>
          <w:szCs w:val="24"/>
        </w:rPr>
      </w:pPr>
    </w:p>
    <w:p w14:paraId="03AD066E" w14:textId="77777777" w:rsidR="00D55CE3" w:rsidRDefault="00D55CE3" w:rsidP="00897AE4">
      <w:pPr>
        <w:spacing w:line="480" w:lineRule="auto"/>
        <w:jc w:val="center"/>
        <w:rPr>
          <w:rFonts w:ascii="Times New Roman" w:hAnsi="Times New Roman" w:cs="Times New Roman"/>
          <w:sz w:val="24"/>
          <w:szCs w:val="24"/>
        </w:rPr>
      </w:pPr>
    </w:p>
    <w:p w14:paraId="1FDC6D06" w14:textId="77777777" w:rsidR="00D55CE3" w:rsidRDefault="00D55CE3" w:rsidP="00897AE4">
      <w:pPr>
        <w:spacing w:line="480" w:lineRule="auto"/>
        <w:jc w:val="center"/>
        <w:rPr>
          <w:rFonts w:ascii="Times New Roman" w:hAnsi="Times New Roman" w:cs="Times New Roman"/>
          <w:sz w:val="24"/>
          <w:szCs w:val="24"/>
        </w:rPr>
      </w:pPr>
    </w:p>
    <w:p w14:paraId="664F4875" w14:textId="77777777" w:rsidR="00D55CE3" w:rsidRDefault="00D55CE3" w:rsidP="00897AE4">
      <w:pPr>
        <w:spacing w:line="480" w:lineRule="auto"/>
        <w:jc w:val="center"/>
        <w:rPr>
          <w:rFonts w:ascii="Times New Roman" w:hAnsi="Times New Roman" w:cs="Times New Roman"/>
          <w:sz w:val="24"/>
          <w:szCs w:val="24"/>
        </w:rPr>
      </w:pPr>
    </w:p>
    <w:p w14:paraId="05E61E6A" w14:textId="77777777" w:rsidR="00C00385" w:rsidRDefault="00C00385" w:rsidP="00897AE4">
      <w:pPr>
        <w:spacing w:line="480" w:lineRule="auto"/>
        <w:jc w:val="center"/>
        <w:rPr>
          <w:rFonts w:ascii="Times New Roman" w:hAnsi="Times New Roman" w:cs="Times New Roman"/>
          <w:sz w:val="24"/>
          <w:szCs w:val="24"/>
        </w:rPr>
      </w:pPr>
    </w:p>
    <w:p w14:paraId="0A9BA313" w14:textId="61B93D1C" w:rsidR="006452DE" w:rsidRPr="00C00385" w:rsidRDefault="006452DE" w:rsidP="00897AE4">
      <w:pPr>
        <w:spacing w:line="480" w:lineRule="auto"/>
        <w:jc w:val="center"/>
        <w:rPr>
          <w:rFonts w:ascii="Times New Roman" w:hAnsi="Times New Roman" w:cs="Times New Roman"/>
          <w:b/>
          <w:bCs/>
          <w:sz w:val="24"/>
          <w:szCs w:val="24"/>
        </w:rPr>
      </w:pPr>
      <w:r w:rsidRPr="00C00385">
        <w:rPr>
          <w:rFonts w:ascii="Times New Roman" w:hAnsi="Times New Roman" w:cs="Times New Roman"/>
          <w:b/>
          <w:bCs/>
          <w:sz w:val="24"/>
          <w:szCs w:val="24"/>
        </w:rPr>
        <w:lastRenderedPageBreak/>
        <w:t>References</w:t>
      </w:r>
    </w:p>
    <w:p w14:paraId="0FCBB8F7" w14:textId="77777777" w:rsidR="00897AE4" w:rsidRPr="00897AE4" w:rsidRDefault="00897AE4" w:rsidP="00897AE4">
      <w:pPr>
        <w:spacing w:line="480" w:lineRule="auto"/>
        <w:ind w:left="720" w:hanging="720"/>
        <w:rPr>
          <w:rFonts w:ascii="Times New Roman" w:hAnsi="Times New Roman" w:cs="Times New Roman"/>
          <w:color w:val="222222"/>
          <w:sz w:val="24"/>
          <w:szCs w:val="24"/>
          <w:shd w:val="clear" w:color="auto" w:fill="FFFFFF"/>
        </w:rPr>
      </w:pPr>
      <w:proofErr w:type="spellStart"/>
      <w:r w:rsidRPr="00897AE4">
        <w:rPr>
          <w:rFonts w:ascii="Times New Roman" w:hAnsi="Times New Roman" w:cs="Times New Roman"/>
          <w:color w:val="222222"/>
          <w:sz w:val="24"/>
          <w:szCs w:val="24"/>
          <w:shd w:val="clear" w:color="auto" w:fill="FFFFFF"/>
        </w:rPr>
        <w:t>Marmor</w:t>
      </w:r>
      <w:proofErr w:type="spellEnd"/>
      <w:r w:rsidRPr="00897AE4">
        <w:rPr>
          <w:rFonts w:ascii="Times New Roman" w:hAnsi="Times New Roman" w:cs="Times New Roman"/>
          <w:color w:val="222222"/>
          <w:sz w:val="24"/>
          <w:szCs w:val="24"/>
          <w:shd w:val="clear" w:color="auto" w:fill="FFFFFF"/>
        </w:rPr>
        <w:t>, T. R. (2017). </w:t>
      </w:r>
      <w:r w:rsidRPr="00897AE4">
        <w:rPr>
          <w:rFonts w:ascii="Times New Roman" w:hAnsi="Times New Roman" w:cs="Times New Roman"/>
          <w:i/>
          <w:iCs/>
          <w:color w:val="222222"/>
          <w:sz w:val="24"/>
          <w:szCs w:val="24"/>
          <w:shd w:val="clear" w:color="auto" w:fill="FFFFFF"/>
        </w:rPr>
        <w:t>The politics of Medicare</w:t>
      </w:r>
      <w:r w:rsidRPr="00897AE4">
        <w:rPr>
          <w:rFonts w:ascii="Times New Roman" w:hAnsi="Times New Roman" w:cs="Times New Roman"/>
          <w:color w:val="222222"/>
          <w:sz w:val="24"/>
          <w:szCs w:val="24"/>
          <w:shd w:val="clear" w:color="auto" w:fill="FFFFFF"/>
        </w:rPr>
        <w:t>. Routledge.</w:t>
      </w:r>
    </w:p>
    <w:p w14:paraId="1583A3E4" w14:textId="77777777" w:rsidR="00897AE4" w:rsidRPr="00897AE4" w:rsidRDefault="00897AE4" w:rsidP="00897AE4">
      <w:pPr>
        <w:spacing w:line="480" w:lineRule="auto"/>
        <w:ind w:left="720" w:hanging="720"/>
        <w:rPr>
          <w:rFonts w:ascii="Times New Roman" w:hAnsi="Times New Roman" w:cs="Times New Roman"/>
          <w:color w:val="222222"/>
          <w:sz w:val="24"/>
          <w:szCs w:val="24"/>
          <w:shd w:val="clear" w:color="auto" w:fill="FFFFFF"/>
        </w:rPr>
      </w:pPr>
      <w:proofErr w:type="spellStart"/>
      <w:r w:rsidRPr="00897AE4">
        <w:rPr>
          <w:rFonts w:ascii="Times New Roman" w:hAnsi="Times New Roman" w:cs="Times New Roman"/>
          <w:color w:val="222222"/>
          <w:sz w:val="24"/>
          <w:szCs w:val="24"/>
          <w:shd w:val="clear" w:color="auto" w:fill="FFFFFF"/>
        </w:rPr>
        <w:t>Misra</w:t>
      </w:r>
      <w:proofErr w:type="spellEnd"/>
      <w:r w:rsidRPr="00897AE4">
        <w:rPr>
          <w:rFonts w:ascii="Times New Roman" w:hAnsi="Times New Roman" w:cs="Times New Roman"/>
          <w:color w:val="222222"/>
          <w:sz w:val="24"/>
          <w:szCs w:val="24"/>
          <w:shd w:val="clear" w:color="auto" w:fill="FFFFFF"/>
        </w:rPr>
        <w:t xml:space="preserve">, A., Lloyd, J. T., Strawbridge, L. M., &amp; </w:t>
      </w:r>
      <w:proofErr w:type="spellStart"/>
      <w:r w:rsidRPr="00897AE4">
        <w:rPr>
          <w:rFonts w:ascii="Times New Roman" w:hAnsi="Times New Roman" w:cs="Times New Roman"/>
          <w:color w:val="222222"/>
          <w:sz w:val="24"/>
          <w:szCs w:val="24"/>
          <w:shd w:val="clear" w:color="auto" w:fill="FFFFFF"/>
        </w:rPr>
        <w:t>Wensky</w:t>
      </w:r>
      <w:proofErr w:type="spellEnd"/>
      <w:r w:rsidRPr="00897AE4">
        <w:rPr>
          <w:rFonts w:ascii="Times New Roman" w:hAnsi="Times New Roman" w:cs="Times New Roman"/>
          <w:color w:val="222222"/>
          <w:sz w:val="24"/>
          <w:szCs w:val="24"/>
          <w:shd w:val="clear" w:color="auto" w:fill="FFFFFF"/>
        </w:rPr>
        <w:t xml:space="preserve">, S. G. (2018). Use of welcome to </w:t>
      </w:r>
      <w:proofErr w:type="spellStart"/>
      <w:r w:rsidRPr="00897AE4">
        <w:rPr>
          <w:rFonts w:ascii="Times New Roman" w:hAnsi="Times New Roman" w:cs="Times New Roman"/>
          <w:color w:val="222222"/>
          <w:sz w:val="24"/>
          <w:szCs w:val="24"/>
          <w:shd w:val="clear" w:color="auto" w:fill="FFFFFF"/>
        </w:rPr>
        <w:t>medicare</w:t>
      </w:r>
      <w:proofErr w:type="spellEnd"/>
      <w:r w:rsidRPr="00897AE4">
        <w:rPr>
          <w:rFonts w:ascii="Times New Roman" w:hAnsi="Times New Roman" w:cs="Times New Roman"/>
          <w:color w:val="222222"/>
          <w:sz w:val="24"/>
          <w:szCs w:val="24"/>
          <w:shd w:val="clear" w:color="auto" w:fill="FFFFFF"/>
        </w:rPr>
        <w:t xml:space="preserve"> visits among older adults following the Affordable Care Act. </w:t>
      </w:r>
      <w:r w:rsidRPr="00897AE4">
        <w:rPr>
          <w:rFonts w:ascii="Times New Roman" w:hAnsi="Times New Roman" w:cs="Times New Roman"/>
          <w:i/>
          <w:iCs/>
          <w:color w:val="222222"/>
          <w:sz w:val="24"/>
          <w:szCs w:val="24"/>
          <w:shd w:val="clear" w:color="auto" w:fill="FFFFFF"/>
        </w:rPr>
        <w:t>American journal of preventive medicine</w:t>
      </w:r>
      <w:r w:rsidRPr="00897AE4">
        <w:rPr>
          <w:rFonts w:ascii="Times New Roman" w:hAnsi="Times New Roman" w:cs="Times New Roman"/>
          <w:color w:val="222222"/>
          <w:sz w:val="24"/>
          <w:szCs w:val="24"/>
          <w:shd w:val="clear" w:color="auto" w:fill="FFFFFF"/>
        </w:rPr>
        <w:t>, </w:t>
      </w:r>
      <w:r w:rsidRPr="00897AE4">
        <w:rPr>
          <w:rFonts w:ascii="Times New Roman" w:hAnsi="Times New Roman" w:cs="Times New Roman"/>
          <w:i/>
          <w:iCs/>
          <w:color w:val="222222"/>
          <w:sz w:val="24"/>
          <w:szCs w:val="24"/>
          <w:shd w:val="clear" w:color="auto" w:fill="FFFFFF"/>
        </w:rPr>
        <w:t>54</w:t>
      </w:r>
      <w:r w:rsidRPr="00897AE4">
        <w:rPr>
          <w:rFonts w:ascii="Times New Roman" w:hAnsi="Times New Roman" w:cs="Times New Roman"/>
          <w:color w:val="222222"/>
          <w:sz w:val="24"/>
          <w:szCs w:val="24"/>
          <w:shd w:val="clear" w:color="auto" w:fill="FFFFFF"/>
        </w:rPr>
        <w:t>(1), 37-43.</w:t>
      </w:r>
    </w:p>
    <w:p w14:paraId="7633123B" w14:textId="77777777" w:rsidR="00897AE4" w:rsidRPr="00897AE4" w:rsidRDefault="00897AE4" w:rsidP="00897AE4">
      <w:pPr>
        <w:spacing w:line="480" w:lineRule="auto"/>
        <w:ind w:left="720" w:hanging="720"/>
        <w:rPr>
          <w:rFonts w:ascii="Times New Roman" w:hAnsi="Times New Roman" w:cs="Times New Roman"/>
          <w:sz w:val="24"/>
          <w:szCs w:val="24"/>
        </w:rPr>
      </w:pPr>
      <w:proofErr w:type="spellStart"/>
      <w:r w:rsidRPr="00897AE4">
        <w:rPr>
          <w:rFonts w:ascii="Times New Roman" w:hAnsi="Times New Roman" w:cs="Times New Roman"/>
          <w:color w:val="222222"/>
          <w:sz w:val="24"/>
          <w:szCs w:val="24"/>
          <w:shd w:val="clear" w:color="auto" w:fill="FFFFFF"/>
        </w:rPr>
        <w:t>Pelech</w:t>
      </w:r>
      <w:proofErr w:type="spellEnd"/>
      <w:r w:rsidRPr="00897AE4">
        <w:rPr>
          <w:rFonts w:ascii="Times New Roman" w:hAnsi="Times New Roman" w:cs="Times New Roman"/>
          <w:color w:val="222222"/>
          <w:sz w:val="24"/>
          <w:szCs w:val="24"/>
          <w:shd w:val="clear" w:color="auto" w:fill="FFFFFF"/>
        </w:rPr>
        <w:t>, D., Song, Z., Newhouse, J., Ryan, A., Stockley, K., &amp; Wallace, J. (2018). PRICING AND PASS-THROUGH IN RESPONSE TO SUBSIDIES AND COMPETITION: EVIDENCE FROM MEDICARE ADVANTAGE BEFORE AND AFTER THE AFFORDABLE CARE ACT.</w:t>
      </w:r>
    </w:p>
    <w:p w14:paraId="204F4850" w14:textId="77777777" w:rsidR="006452DE" w:rsidRPr="00897AE4" w:rsidRDefault="006452DE" w:rsidP="00897AE4">
      <w:pPr>
        <w:spacing w:line="480" w:lineRule="auto"/>
        <w:rPr>
          <w:rFonts w:ascii="Times New Roman" w:hAnsi="Times New Roman" w:cs="Times New Roman"/>
          <w:sz w:val="24"/>
          <w:szCs w:val="24"/>
        </w:rPr>
      </w:pPr>
    </w:p>
    <w:sectPr w:rsidR="006452DE" w:rsidRPr="00897AE4" w:rsidSect="0052077B">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Ethan Evans" w:date="2019-03-11T16:51:00Z" w:initials="EE">
    <w:p w14:paraId="55E92390" w14:textId="77777777" w:rsidR="00967C29" w:rsidRDefault="00967C29">
      <w:pPr>
        <w:pStyle w:val="CommentText"/>
      </w:pPr>
      <w:r>
        <w:rPr>
          <w:rStyle w:val="CommentReference"/>
        </w:rPr>
        <w:annotationRef/>
      </w:r>
      <w:r>
        <w:t>Medicare is a federal law, paid for by taxes levied by the federal gov’t. where are you finding information referring to this as state law. You mention this again below.</w:t>
      </w:r>
    </w:p>
    <w:p w14:paraId="30051962" w14:textId="338A2639" w:rsidR="00967C29" w:rsidRDefault="00967C29">
      <w:pPr>
        <w:pStyle w:val="CommentText"/>
      </w:pPr>
    </w:p>
  </w:comment>
  <w:comment w:id="2" w:author="Ethan Evans" w:date="2019-03-11T16:53:00Z" w:initials="EE">
    <w:p w14:paraId="6C062766" w14:textId="5B9EFB5A" w:rsidR="00967C29" w:rsidRDefault="00967C29">
      <w:pPr>
        <w:pStyle w:val="CommentText"/>
      </w:pPr>
      <w:r>
        <w:rPr>
          <w:rStyle w:val="CommentReference"/>
        </w:rPr>
        <w:annotationRef/>
      </w:r>
      <w:r>
        <w:t>I look forward to reading as you build your analysis.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0051962" w15:done="0"/>
  <w15:commentEx w15:paraId="6C06276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051962" w16cid:durableId="20311081"/>
  <w16cid:commentId w16cid:paraId="6C062766" w16cid:durableId="203111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FF5348" w14:textId="77777777" w:rsidR="00533821" w:rsidRDefault="00533821" w:rsidP="0052077B">
      <w:pPr>
        <w:spacing w:after="0" w:line="240" w:lineRule="auto"/>
      </w:pPr>
      <w:r>
        <w:separator/>
      </w:r>
    </w:p>
  </w:endnote>
  <w:endnote w:type="continuationSeparator" w:id="0">
    <w:p w14:paraId="1E3E21D5" w14:textId="77777777" w:rsidR="00533821" w:rsidRDefault="00533821" w:rsidP="00520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965D9F" w14:textId="77777777" w:rsidR="00533821" w:rsidRDefault="00533821" w:rsidP="0052077B">
      <w:pPr>
        <w:spacing w:after="0" w:line="240" w:lineRule="auto"/>
      </w:pPr>
      <w:r>
        <w:separator/>
      </w:r>
    </w:p>
  </w:footnote>
  <w:footnote w:type="continuationSeparator" w:id="0">
    <w:p w14:paraId="5AAE434E" w14:textId="77777777" w:rsidR="00533821" w:rsidRDefault="00533821" w:rsidP="005207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4B2CF" w14:textId="68D68D44" w:rsidR="0052077B" w:rsidRPr="0052077B" w:rsidRDefault="0052077B">
    <w:pPr>
      <w:pStyle w:val="Header"/>
      <w:rPr>
        <w:rFonts w:ascii="Times New Roman" w:hAnsi="Times New Roman" w:cs="Times New Roman"/>
        <w:sz w:val="24"/>
        <w:szCs w:val="24"/>
      </w:rPr>
    </w:pPr>
    <w:r w:rsidRPr="0052077B">
      <w:rPr>
        <w:rFonts w:ascii="Times New Roman" w:hAnsi="Times New Roman" w:cs="Times New Roman"/>
        <w:sz w:val="24"/>
        <w:szCs w:val="24"/>
      </w:rPr>
      <w:t>PROPOSAL ON LEGISLATION ANALYSIS</w:t>
    </w:r>
    <w:r w:rsidR="00AE106E">
      <w:rPr>
        <w:rFonts w:ascii="Times New Roman" w:hAnsi="Times New Roman" w:cs="Times New Roman"/>
        <w:sz w:val="24"/>
        <w:szCs w:val="24"/>
      </w:rPr>
      <w:t xml:space="preserve"> PAPER</w:t>
    </w:r>
    <w:r w:rsidRPr="0052077B">
      <w:rPr>
        <w:rFonts w:ascii="Times New Roman" w:hAnsi="Times New Roman" w:cs="Times New Roman"/>
        <w:sz w:val="24"/>
        <w:szCs w:val="24"/>
      </w:rPr>
      <w:tab/>
    </w:r>
    <w:r w:rsidRPr="0052077B">
      <w:rPr>
        <w:rFonts w:ascii="Times New Roman" w:hAnsi="Times New Roman" w:cs="Times New Roman"/>
        <w:sz w:val="24"/>
        <w:szCs w:val="24"/>
      </w:rPr>
      <w:tab/>
    </w:r>
    <w:sdt>
      <w:sdtPr>
        <w:rPr>
          <w:rFonts w:ascii="Times New Roman" w:hAnsi="Times New Roman" w:cs="Times New Roman"/>
          <w:sz w:val="24"/>
          <w:szCs w:val="24"/>
        </w:rPr>
        <w:id w:val="366881412"/>
        <w:docPartObj>
          <w:docPartGallery w:val="Page Numbers (Top of Page)"/>
          <w:docPartUnique/>
        </w:docPartObj>
      </w:sdtPr>
      <w:sdtEndPr>
        <w:rPr>
          <w:noProof/>
        </w:rPr>
      </w:sdtEndPr>
      <w:sdtContent>
        <w:r w:rsidR="00D8515D" w:rsidRPr="0052077B">
          <w:rPr>
            <w:rFonts w:ascii="Times New Roman" w:hAnsi="Times New Roman" w:cs="Times New Roman"/>
            <w:sz w:val="24"/>
            <w:szCs w:val="24"/>
          </w:rPr>
          <w:fldChar w:fldCharType="begin"/>
        </w:r>
        <w:r w:rsidRPr="0052077B">
          <w:rPr>
            <w:rFonts w:ascii="Times New Roman" w:hAnsi="Times New Roman" w:cs="Times New Roman"/>
            <w:sz w:val="24"/>
            <w:szCs w:val="24"/>
          </w:rPr>
          <w:instrText xml:space="preserve"> PAGE   \* MERGEFORMAT </w:instrText>
        </w:r>
        <w:r w:rsidR="00D8515D" w:rsidRPr="0052077B">
          <w:rPr>
            <w:rFonts w:ascii="Times New Roman" w:hAnsi="Times New Roman" w:cs="Times New Roman"/>
            <w:sz w:val="24"/>
            <w:szCs w:val="24"/>
          </w:rPr>
          <w:fldChar w:fldCharType="separate"/>
        </w:r>
        <w:r w:rsidR="00CB66F5">
          <w:rPr>
            <w:rFonts w:ascii="Times New Roman" w:hAnsi="Times New Roman" w:cs="Times New Roman"/>
            <w:noProof/>
            <w:sz w:val="24"/>
            <w:szCs w:val="24"/>
          </w:rPr>
          <w:t>4</w:t>
        </w:r>
        <w:r w:rsidR="00D8515D" w:rsidRPr="0052077B">
          <w:rPr>
            <w:rFonts w:ascii="Times New Roman" w:hAnsi="Times New Roman" w:cs="Times New Roman"/>
            <w:noProof/>
            <w:sz w:val="24"/>
            <w:szCs w:val="24"/>
          </w:rPr>
          <w:fldChar w:fldCharType="end"/>
        </w:r>
      </w:sdtContent>
    </w:sdt>
  </w:p>
  <w:p w14:paraId="4B3C8657" w14:textId="77777777" w:rsidR="0052077B" w:rsidRPr="0052077B" w:rsidRDefault="0052077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7A3AA" w14:textId="0EDF9AF1" w:rsidR="0052077B" w:rsidRPr="0052077B" w:rsidRDefault="0052077B">
    <w:pPr>
      <w:pStyle w:val="Header"/>
      <w:rPr>
        <w:rFonts w:ascii="Times New Roman" w:hAnsi="Times New Roman" w:cs="Times New Roman"/>
        <w:sz w:val="24"/>
        <w:szCs w:val="24"/>
      </w:rPr>
    </w:pPr>
    <w:r w:rsidRPr="0052077B">
      <w:rPr>
        <w:rFonts w:ascii="Times New Roman" w:hAnsi="Times New Roman" w:cs="Times New Roman"/>
        <w:sz w:val="24"/>
        <w:szCs w:val="24"/>
      </w:rPr>
      <w:t xml:space="preserve">Running head: PROPOSAL ON LEGISLATION ANALYSIS </w:t>
    </w:r>
    <w:sdt>
      <w:sdtPr>
        <w:rPr>
          <w:rFonts w:ascii="Times New Roman" w:hAnsi="Times New Roman" w:cs="Times New Roman"/>
          <w:sz w:val="24"/>
          <w:szCs w:val="24"/>
        </w:rPr>
        <w:id w:val="-1760518154"/>
        <w:docPartObj>
          <w:docPartGallery w:val="Page Numbers (Top of Page)"/>
          <w:docPartUnique/>
        </w:docPartObj>
      </w:sdtPr>
      <w:sdtEndPr>
        <w:rPr>
          <w:noProof/>
        </w:rPr>
      </w:sdtEndPr>
      <w:sdtContent>
        <w:r w:rsidR="00AE106E">
          <w:rPr>
            <w:rFonts w:ascii="Times New Roman" w:hAnsi="Times New Roman" w:cs="Times New Roman"/>
            <w:sz w:val="24"/>
            <w:szCs w:val="24"/>
          </w:rPr>
          <w:t>PAPER</w:t>
        </w:r>
        <w:r w:rsidRPr="0052077B">
          <w:rPr>
            <w:rFonts w:ascii="Times New Roman" w:hAnsi="Times New Roman" w:cs="Times New Roman"/>
            <w:sz w:val="24"/>
            <w:szCs w:val="24"/>
          </w:rPr>
          <w:tab/>
        </w:r>
        <w:r w:rsidR="00D8515D" w:rsidRPr="0052077B">
          <w:rPr>
            <w:rFonts w:ascii="Times New Roman" w:hAnsi="Times New Roman" w:cs="Times New Roman"/>
            <w:sz w:val="24"/>
            <w:szCs w:val="24"/>
          </w:rPr>
          <w:fldChar w:fldCharType="begin"/>
        </w:r>
        <w:r w:rsidRPr="0052077B">
          <w:rPr>
            <w:rFonts w:ascii="Times New Roman" w:hAnsi="Times New Roman" w:cs="Times New Roman"/>
            <w:sz w:val="24"/>
            <w:szCs w:val="24"/>
          </w:rPr>
          <w:instrText xml:space="preserve"> PAGE   \* MERGEFORMAT </w:instrText>
        </w:r>
        <w:r w:rsidR="00D8515D" w:rsidRPr="0052077B">
          <w:rPr>
            <w:rFonts w:ascii="Times New Roman" w:hAnsi="Times New Roman" w:cs="Times New Roman"/>
            <w:sz w:val="24"/>
            <w:szCs w:val="24"/>
          </w:rPr>
          <w:fldChar w:fldCharType="separate"/>
        </w:r>
        <w:r w:rsidR="00CB66F5">
          <w:rPr>
            <w:rFonts w:ascii="Times New Roman" w:hAnsi="Times New Roman" w:cs="Times New Roman"/>
            <w:noProof/>
            <w:sz w:val="24"/>
            <w:szCs w:val="24"/>
          </w:rPr>
          <w:t>1</w:t>
        </w:r>
        <w:r w:rsidR="00D8515D" w:rsidRPr="0052077B">
          <w:rPr>
            <w:rFonts w:ascii="Times New Roman" w:hAnsi="Times New Roman" w:cs="Times New Roman"/>
            <w:noProof/>
            <w:sz w:val="24"/>
            <w:szCs w:val="24"/>
          </w:rPr>
          <w:fldChar w:fldCharType="end"/>
        </w:r>
      </w:sdtContent>
    </w:sdt>
  </w:p>
  <w:p w14:paraId="0DEE7193" w14:textId="77777777" w:rsidR="0052077B" w:rsidRPr="0052077B" w:rsidRDefault="0052077B">
    <w:pPr>
      <w:pStyle w:val="Header"/>
      <w:rPr>
        <w:rFonts w:ascii="Times New Roman" w:hAnsi="Times New Roman" w:cs="Times New Roman"/>
        <w:sz w:val="24"/>
        <w:szCs w:val="24"/>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than Evans">
    <w15:presenceInfo w15:providerId="Windows Live" w15:userId="c8933738fc259e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C05"/>
    <w:rsid w:val="00014604"/>
    <w:rsid w:val="00290344"/>
    <w:rsid w:val="003327B7"/>
    <w:rsid w:val="00377F82"/>
    <w:rsid w:val="0052077B"/>
    <w:rsid w:val="005255A6"/>
    <w:rsid w:val="00533821"/>
    <w:rsid w:val="005A4C05"/>
    <w:rsid w:val="005C6181"/>
    <w:rsid w:val="006168B8"/>
    <w:rsid w:val="006403CA"/>
    <w:rsid w:val="006452DE"/>
    <w:rsid w:val="00830607"/>
    <w:rsid w:val="00842D01"/>
    <w:rsid w:val="0086063B"/>
    <w:rsid w:val="00897AE4"/>
    <w:rsid w:val="00967C29"/>
    <w:rsid w:val="009C5FA6"/>
    <w:rsid w:val="00A62DA2"/>
    <w:rsid w:val="00A9037D"/>
    <w:rsid w:val="00AE106E"/>
    <w:rsid w:val="00AE5CD3"/>
    <w:rsid w:val="00C00385"/>
    <w:rsid w:val="00C062F8"/>
    <w:rsid w:val="00C24D00"/>
    <w:rsid w:val="00CB66F5"/>
    <w:rsid w:val="00D55CE3"/>
    <w:rsid w:val="00D8515D"/>
    <w:rsid w:val="00DF2701"/>
    <w:rsid w:val="00F01098"/>
    <w:rsid w:val="00F175D7"/>
    <w:rsid w:val="00F85466"/>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9E075D"/>
  <w15:docId w15:val="{B5539A00-9882-2D4B-AE72-E0FC65FB0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4C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77B"/>
  </w:style>
  <w:style w:type="paragraph" w:styleId="Footer">
    <w:name w:val="footer"/>
    <w:basedOn w:val="Normal"/>
    <w:link w:val="FooterChar"/>
    <w:uiPriority w:val="99"/>
    <w:unhideWhenUsed/>
    <w:rsid w:val="00520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77B"/>
  </w:style>
  <w:style w:type="character" w:styleId="CommentReference">
    <w:name w:val="annotation reference"/>
    <w:basedOn w:val="DefaultParagraphFont"/>
    <w:uiPriority w:val="99"/>
    <w:semiHidden/>
    <w:unhideWhenUsed/>
    <w:rsid w:val="00967C29"/>
    <w:rPr>
      <w:sz w:val="16"/>
      <w:szCs w:val="16"/>
    </w:rPr>
  </w:style>
  <w:style w:type="paragraph" w:styleId="CommentText">
    <w:name w:val="annotation text"/>
    <w:basedOn w:val="Normal"/>
    <w:link w:val="CommentTextChar"/>
    <w:uiPriority w:val="99"/>
    <w:semiHidden/>
    <w:unhideWhenUsed/>
    <w:rsid w:val="00967C29"/>
    <w:pPr>
      <w:spacing w:line="240" w:lineRule="auto"/>
    </w:pPr>
    <w:rPr>
      <w:sz w:val="20"/>
      <w:szCs w:val="20"/>
    </w:rPr>
  </w:style>
  <w:style w:type="character" w:customStyle="1" w:styleId="CommentTextChar">
    <w:name w:val="Comment Text Char"/>
    <w:basedOn w:val="DefaultParagraphFont"/>
    <w:link w:val="CommentText"/>
    <w:uiPriority w:val="99"/>
    <w:semiHidden/>
    <w:rsid w:val="00967C29"/>
    <w:rPr>
      <w:sz w:val="20"/>
      <w:szCs w:val="20"/>
    </w:rPr>
  </w:style>
  <w:style w:type="paragraph" w:styleId="CommentSubject">
    <w:name w:val="annotation subject"/>
    <w:basedOn w:val="CommentText"/>
    <w:next w:val="CommentText"/>
    <w:link w:val="CommentSubjectChar"/>
    <w:uiPriority w:val="99"/>
    <w:semiHidden/>
    <w:unhideWhenUsed/>
    <w:rsid w:val="00967C29"/>
    <w:rPr>
      <w:b/>
      <w:bCs/>
    </w:rPr>
  </w:style>
  <w:style w:type="character" w:customStyle="1" w:styleId="CommentSubjectChar">
    <w:name w:val="Comment Subject Char"/>
    <w:basedOn w:val="CommentTextChar"/>
    <w:link w:val="CommentSubject"/>
    <w:uiPriority w:val="99"/>
    <w:semiHidden/>
    <w:rsid w:val="00967C29"/>
    <w:rPr>
      <w:b/>
      <w:bCs/>
      <w:sz w:val="20"/>
      <w:szCs w:val="20"/>
    </w:rPr>
  </w:style>
  <w:style w:type="paragraph" w:styleId="BalloonText">
    <w:name w:val="Balloon Text"/>
    <w:basedOn w:val="Normal"/>
    <w:link w:val="BalloonTextChar"/>
    <w:uiPriority w:val="99"/>
    <w:semiHidden/>
    <w:unhideWhenUsed/>
    <w:rsid w:val="00967C2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67C2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Gopal, Meghna Suresh</cp:lastModifiedBy>
  <cp:revision>3</cp:revision>
  <dcterms:created xsi:type="dcterms:W3CDTF">2019-03-11T23:54:00Z</dcterms:created>
  <dcterms:modified xsi:type="dcterms:W3CDTF">2019-03-12T21:14:00Z</dcterms:modified>
</cp:coreProperties>
</file>